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161B" w14:textId="5EB39CDB" w:rsidR="00323FAB" w:rsidRDefault="00323FAB" w:rsidP="00323FAB">
      <w:pPr>
        <w:jc w:val="center"/>
      </w:pPr>
      <w:r>
        <w:rPr>
          <w:noProof/>
        </w:rPr>
        <w:drawing>
          <wp:inline distT="0" distB="0" distL="0" distR="0" wp14:anchorId="6CBDA698" wp14:editId="170CD8BA">
            <wp:extent cx="2484447"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3763" cy="1334268"/>
                    </a:xfrm>
                    <a:prstGeom prst="rect">
                      <a:avLst/>
                    </a:prstGeom>
                    <a:noFill/>
                    <a:ln>
                      <a:noFill/>
                    </a:ln>
                  </pic:spPr>
                </pic:pic>
              </a:graphicData>
            </a:graphic>
          </wp:inline>
        </w:drawing>
      </w:r>
    </w:p>
    <w:p w14:paraId="529EE614" w14:textId="77777777" w:rsidR="00323FAB" w:rsidRDefault="00323FAB" w:rsidP="00323FAB">
      <w:pPr>
        <w:spacing w:after="0" w:line="240" w:lineRule="auto"/>
        <w:outlineLvl w:val="1"/>
        <w:rPr>
          <w:rFonts w:eastAsia="Times New Roman" w:cstheme="minorHAnsi"/>
          <w:b/>
          <w:bCs/>
          <w:sz w:val="24"/>
          <w:szCs w:val="24"/>
        </w:rPr>
      </w:pPr>
    </w:p>
    <w:p w14:paraId="6D50162B" w14:textId="68E090B9" w:rsidR="00323FAB" w:rsidRPr="00323FAB" w:rsidRDefault="00323FAB" w:rsidP="00323FAB">
      <w:pPr>
        <w:spacing w:after="0" w:line="240" w:lineRule="auto"/>
        <w:jc w:val="center"/>
        <w:outlineLvl w:val="1"/>
        <w:rPr>
          <w:rFonts w:eastAsia="Times New Roman" w:cstheme="minorHAnsi"/>
          <w:b/>
          <w:bCs/>
          <w:sz w:val="36"/>
          <w:szCs w:val="36"/>
        </w:rPr>
      </w:pPr>
      <w:r>
        <w:rPr>
          <w:rFonts w:eastAsia="Times New Roman" w:cstheme="minorHAnsi"/>
          <w:b/>
          <w:bCs/>
          <w:sz w:val="36"/>
          <w:szCs w:val="36"/>
        </w:rPr>
        <w:t>CORE VALUES</w:t>
      </w:r>
      <w:bookmarkStart w:id="0" w:name="_GoBack"/>
      <w:bookmarkEnd w:id="0"/>
    </w:p>
    <w:p w14:paraId="346F7478" w14:textId="2352C33E" w:rsidR="00323FAB" w:rsidRDefault="00323FAB" w:rsidP="00323FAB">
      <w:pPr>
        <w:spacing w:after="0" w:line="240" w:lineRule="auto"/>
        <w:rPr>
          <w:rFonts w:eastAsia="Times New Roman" w:cstheme="minorHAnsi"/>
          <w:color w:val="282F3A"/>
          <w:sz w:val="24"/>
          <w:szCs w:val="24"/>
        </w:rPr>
      </w:pPr>
      <w:r w:rsidRPr="00323FAB">
        <w:rPr>
          <w:rFonts w:eastAsia="Times New Roman" w:cstheme="minorHAnsi"/>
          <w:color w:val="282F3A"/>
          <w:sz w:val="24"/>
          <w:szCs w:val="24"/>
        </w:rPr>
        <w:t>Ten core values bring clarity to the things that matter most at Willow. They guide how we achieve our mission, influencing major leadership decisions as well as everyday ministry plans. They even help us navigate staffing and budget issues. In short, they keep us focused on the unique call God has given us as a local church.</w:t>
      </w:r>
    </w:p>
    <w:p w14:paraId="3918EC14" w14:textId="77777777" w:rsidR="00323FAB" w:rsidRPr="00323FAB" w:rsidRDefault="00323FAB" w:rsidP="00323FAB">
      <w:pPr>
        <w:spacing w:after="0" w:line="240" w:lineRule="auto"/>
        <w:rPr>
          <w:rFonts w:eastAsia="Times New Roman" w:cstheme="minorHAnsi"/>
          <w:color w:val="282F3A"/>
          <w:sz w:val="24"/>
          <w:szCs w:val="24"/>
        </w:rPr>
      </w:pPr>
    </w:p>
    <w:p w14:paraId="32D3FB62"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anointed teaching is the catalyst for transformation in individuals’ lives and in the church.</w:t>
      </w:r>
      <w:r w:rsidRPr="00323FAB">
        <w:rPr>
          <w:rFonts w:eastAsia="Times New Roman" w:cstheme="minorHAnsi"/>
          <w:color w:val="282F3A"/>
          <w:sz w:val="24"/>
          <w:szCs w:val="24"/>
        </w:rPr>
        <w:t xml:space="preserve"> This includes the concept of teaching for life change (Romans 12:7; 2 Timothy 3:16–17; James 1:23–25).</w:t>
      </w:r>
    </w:p>
    <w:p w14:paraId="095FA5A3"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lost people matter to God, and therefore, they matter to the church.</w:t>
      </w:r>
      <w:r w:rsidRPr="00323FAB">
        <w:rPr>
          <w:rFonts w:eastAsia="Times New Roman" w:cstheme="minorHAnsi"/>
          <w:color w:val="282F3A"/>
          <w:sz w:val="24"/>
          <w:szCs w:val="24"/>
        </w:rPr>
        <w:t xml:space="preserve"> This includes the concepts of relational evangelism and evangelism as a process (Luke 5:30–32; Luke 15; Matthew 18:14).</w:t>
      </w:r>
    </w:p>
    <w:p w14:paraId="3562192F"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the church should be culturally relevant while remaining doctrinally pure.</w:t>
      </w:r>
      <w:r w:rsidRPr="00323FAB">
        <w:rPr>
          <w:rFonts w:eastAsia="Times New Roman" w:cstheme="minorHAnsi"/>
          <w:color w:val="282F3A"/>
          <w:sz w:val="24"/>
          <w:szCs w:val="24"/>
        </w:rPr>
        <w:t xml:space="preserve"> This includes the concept of sensitively relating to our culture through our facility, printed materials, and use of the arts (1 Corinthians 9:19–23).</w:t>
      </w:r>
    </w:p>
    <w:p w14:paraId="0F6CF80B"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Christ followers should manifest authenticity and yearn for continuous growth.</w:t>
      </w:r>
      <w:r w:rsidRPr="00323FAB">
        <w:rPr>
          <w:rFonts w:eastAsia="Times New Roman" w:cstheme="minorHAnsi"/>
          <w:color w:val="282F3A"/>
          <w:sz w:val="24"/>
          <w:szCs w:val="24"/>
        </w:rPr>
        <w:t xml:space="preserve"> This includes the concepts of personal authenticity, character, and wholeness (Ephesians 4:25–26, 32; Hebrews 12:1; Philippians 1:6).</w:t>
      </w:r>
    </w:p>
    <w:p w14:paraId="62747AE9"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a church should operate as a unified community of servants, with men and women stewarding their spiritual gifts.</w:t>
      </w:r>
      <w:r w:rsidRPr="00323FAB">
        <w:rPr>
          <w:rFonts w:eastAsia="Times New Roman" w:cstheme="minorHAnsi"/>
          <w:color w:val="282F3A"/>
          <w:sz w:val="24"/>
          <w:szCs w:val="24"/>
        </w:rPr>
        <w:t xml:space="preserve"> This includes the concepts of unity, servanthood, spiritual gifts, and ministry callings (1 Corinthians 12 and 14; Romans 12; Ephesians 4; Psalm 133:1).</w:t>
      </w:r>
    </w:p>
    <w:p w14:paraId="299C3056"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loving relationships should permeate every aspect of church life.</w:t>
      </w:r>
      <w:r w:rsidRPr="00323FAB">
        <w:rPr>
          <w:rFonts w:eastAsia="Times New Roman" w:cstheme="minorHAnsi"/>
          <w:color w:val="282F3A"/>
          <w:sz w:val="24"/>
          <w:szCs w:val="24"/>
        </w:rPr>
        <w:t xml:space="preserve"> This includes the concepts of love-driven ministry, ministry accomplished in teams, and relationship building (1 Corinthians 13; Nehemiah 3; Luke 10:1; John 13:34–35).</w:t>
      </w:r>
    </w:p>
    <w:p w14:paraId="67F71819"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life-change happens best in community.</w:t>
      </w:r>
      <w:r w:rsidRPr="00323FAB">
        <w:rPr>
          <w:rFonts w:eastAsia="Times New Roman" w:cstheme="minorHAnsi"/>
          <w:color w:val="282F3A"/>
          <w:sz w:val="24"/>
          <w:szCs w:val="24"/>
        </w:rPr>
        <w:t xml:space="preserve"> This includes the concepts of discipleship, vulnerability, and accountability (Luke 6:12–13; Acts 2:44–47).</w:t>
      </w:r>
    </w:p>
    <w:p w14:paraId="0D647484"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excellence honors God and inspires people.</w:t>
      </w:r>
      <w:r w:rsidRPr="00323FAB">
        <w:rPr>
          <w:rFonts w:eastAsia="Times New Roman" w:cstheme="minorHAnsi"/>
          <w:color w:val="282F3A"/>
          <w:sz w:val="24"/>
          <w:szCs w:val="24"/>
        </w:rPr>
        <w:t xml:space="preserve"> This includes the concepts of evaluation, critical review, intensity, and excellence (Colossians 3:17; Malachi 1:6–14; Proverbs 27:17).</w:t>
      </w:r>
    </w:p>
    <w:p w14:paraId="61D6A1FA" w14:textId="7777777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churches should be led by men and women with God-given leadership gifts.</w:t>
      </w:r>
      <w:r w:rsidRPr="00323FAB">
        <w:rPr>
          <w:rFonts w:eastAsia="Times New Roman" w:cstheme="minorHAnsi"/>
          <w:color w:val="282F3A"/>
          <w:sz w:val="24"/>
          <w:szCs w:val="24"/>
        </w:rPr>
        <w:t xml:space="preserve"> This includes the concepts of empowerment, servant leadership, strategic focus, and intentionality (Nehemiah 1–2; Romans 12:8; Acts 6:2–5).</w:t>
      </w:r>
    </w:p>
    <w:p w14:paraId="7AD1F6CE" w14:textId="1368F657" w:rsidR="00323FAB" w:rsidRPr="00323FAB" w:rsidRDefault="00323FAB" w:rsidP="00323FAB">
      <w:pPr>
        <w:numPr>
          <w:ilvl w:val="0"/>
          <w:numId w:val="1"/>
        </w:numPr>
        <w:spacing w:before="30" w:after="30" w:line="240" w:lineRule="auto"/>
        <w:ind w:left="750" w:right="30"/>
        <w:rPr>
          <w:rFonts w:eastAsia="Times New Roman" w:cstheme="minorHAnsi"/>
          <w:color w:val="282F3A"/>
          <w:sz w:val="24"/>
          <w:szCs w:val="24"/>
        </w:rPr>
      </w:pPr>
      <w:r w:rsidRPr="00323FAB">
        <w:rPr>
          <w:rFonts w:eastAsia="Times New Roman" w:cstheme="minorHAnsi"/>
          <w:b/>
          <w:bCs/>
          <w:color w:val="282F3A"/>
          <w:sz w:val="24"/>
          <w:szCs w:val="24"/>
        </w:rPr>
        <w:t>We believe the pursuit of full devotion to Christ and His cause is normal for every believer.</w:t>
      </w:r>
      <w:r w:rsidRPr="00323FAB">
        <w:rPr>
          <w:rFonts w:eastAsia="Times New Roman" w:cstheme="minorHAnsi"/>
          <w:color w:val="282F3A"/>
          <w:sz w:val="24"/>
          <w:szCs w:val="24"/>
        </w:rPr>
        <w:t xml:space="preserve"> This includes the concepts of stewardship, servanthood, downward mobility, and the pursuit of kingdom goals (1 Kings 11:4; Philippians 2:1–11; 2 Corinthians 8:7).</w:t>
      </w:r>
    </w:p>
    <w:sectPr w:rsidR="00323FAB" w:rsidRPr="00323FAB" w:rsidSect="00323FAB">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4EE"/>
    <w:multiLevelType w:val="multilevel"/>
    <w:tmpl w:val="64D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AB"/>
    <w:rsid w:val="00323FAB"/>
    <w:rsid w:val="00FB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43E4"/>
  <w15:chartTrackingRefBased/>
  <w15:docId w15:val="{7AF826E4-C790-4FB4-A96C-32EE2ACB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3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F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3F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Spencer</dc:creator>
  <cp:keywords/>
  <dc:description/>
  <cp:lastModifiedBy>Tim Spencer</cp:lastModifiedBy>
  <cp:revision>1</cp:revision>
  <dcterms:created xsi:type="dcterms:W3CDTF">2020-01-17T05:51:00Z</dcterms:created>
  <dcterms:modified xsi:type="dcterms:W3CDTF">2020-01-17T05:56:00Z</dcterms:modified>
</cp:coreProperties>
</file>